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43" w:rsidRPr="00FF7943" w:rsidRDefault="00E77F66" w:rsidP="005551D8">
      <w:pPr>
        <w:jc w:val="right"/>
        <w:rPr>
          <w:rFonts w:ascii="Arial" w:hAnsi="Arial"/>
        </w:rPr>
      </w:pPr>
      <w:r>
        <w:rPr>
          <w:rFonts w:ascii="Arial" w:hAnsi="Arial"/>
        </w:rPr>
        <w:t>30</w:t>
      </w:r>
      <w:r w:rsidR="00FF7943">
        <w:rPr>
          <w:rFonts w:ascii="Arial" w:hAnsi="Arial"/>
        </w:rPr>
        <w:t xml:space="preserve"> de Noviembre</w:t>
      </w:r>
      <w:r w:rsidR="00FF7943" w:rsidRPr="00FF7943">
        <w:rPr>
          <w:rFonts w:ascii="Arial" w:hAnsi="Arial"/>
        </w:rPr>
        <w:t>, 2015</w:t>
      </w:r>
    </w:p>
    <w:p w:rsidR="00FA26E2" w:rsidRDefault="00FA26E2" w:rsidP="005551D8">
      <w:pPr>
        <w:jc w:val="both"/>
        <w:rPr>
          <w:rFonts w:ascii="Arial" w:hAnsi="Arial"/>
        </w:rPr>
      </w:pPr>
    </w:p>
    <w:p w:rsidR="00FF7943" w:rsidRPr="00FF7943" w:rsidRDefault="00FF7943" w:rsidP="005551D8">
      <w:pPr>
        <w:jc w:val="both"/>
        <w:rPr>
          <w:rFonts w:ascii="Arial" w:hAnsi="Arial"/>
          <w:b/>
        </w:rPr>
      </w:pPr>
      <w:r w:rsidRPr="00FF7943">
        <w:rPr>
          <w:rFonts w:ascii="Arial" w:hAnsi="Arial"/>
          <w:b/>
        </w:rPr>
        <w:t>Carta informativa #</w:t>
      </w:r>
      <w:r w:rsidR="00A41A7D">
        <w:rPr>
          <w:rFonts w:ascii="Arial" w:hAnsi="Arial"/>
          <w:b/>
        </w:rPr>
        <w:t>12</w:t>
      </w:r>
      <w:r w:rsidRPr="00FF7943">
        <w:rPr>
          <w:rFonts w:ascii="Arial" w:hAnsi="Arial"/>
          <w:b/>
        </w:rPr>
        <w:t>, 2015</w:t>
      </w:r>
    </w:p>
    <w:p w:rsidR="00FF7943" w:rsidRPr="00FF7943" w:rsidRDefault="00FF7943" w:rsidP="005551D8">
      <w:pPr>
        <w:jc w:val="both"/>
        <w:rPr>
          <w:rFonts w:ascii="Arial" w:hAnsi="Arial"/>
        </w:rPr>
      </w:pPr>
    </w:p>
    <w:p w:rsidR="00FF7943" w:rsidRPr="00FF7943" w:rsidRDefault="00FF7943" w:rsidP="005551D8">
      <w:pPr>
        <w:jc w:val="both"/>
        <w:rPr>
          <w:rFonts w:ascii="Arial" w:hAnsi="Arial"/>
        </w:rPr>
      </w:pPr>
      <w:r w:rsidRPr="00FF7943">
        <w:rPr>
          <w:rFonts w:ascii="Arial" w:hAnsi="Arial"/>
        </w:rPr>
        <w:t>Estimados Vecinos</w:t>
      </w:r>
    </w:p>
    <w:p w:rsidR="00FF7943" w:rsidRPr="00FF7943" w:rsidRDefault="00FF7943" w:rsidP="005551D8">
      <w:pPr>
        <w:jc w:val="both"/>
        <w:rPr>
          <w:rFonts w:ascii="Arial" w:hAnsi="Arial"/>
          <w:b/>
        </w:rPr>
      </w:pPr>
    </w:p>
    <w:p w:rsidR="007147B7" w:rsidRPr="00FF7943" w:rsidRDefault="00A41A7D" w:rsidP="005551D8">
      <w:pPr>
        <w:jc w:val="both"/>
        <w:rPr>
          <w:rFonts w:ascii="Arial" w:hAnsi="Arial"/>
          <w:b/>
        </w:rPr>
      </w:pPr>
      <w:r>
        <w:rPr>
          <w:rFonts w:ascii="Arial" w:hAnsi="Arial"/>
          <w:b/>
        </w:rPr>
        <w:t>Protocolo de cambio sanitario</w:t>
      </w:r>
    </w:p>
    <w:p w:rsidR="007147B7" w:rsidRPr="00FF7943" w:rsidRDefault="007147B7" w:rsidP="005551D8">
      <w:pPr>
        <w:jc w:val="both"/>
        <w:rPr>
          <w:rFonts w:ascii="Arial" w:hAnsi="Arial"/>
        </w:rPr>
      </w:pPr>
    </w:p>
    <w:p w:rsidR="00712F7B" w:rsidRDefault="00712F7B" w:rsidP="005551D8">
      <w:pPr>
        <w:jc w:val="both"/>
        <w:rPr>
          <w:rFonts w:ascii="Arial" w:hAnsi="Arial"/>
        </w:rPr>
      </w:pPr>
      <w:r>
        <w:rPr>
          <w:rFonts w:ascii="Arial" w:hAnsi="Arial"/>
        </w:rPr>
        <w:t xml:space="preserve">Tenemos una gran tarea de recuperación ambiental por delante. Uno de los objetivos prioritarios es eliminar las fuentes fijas de aporte de aguas servidas </w:t>
      </w:r>
      <w:r w:rsidR="005551D8">
        <w:rPr>
          <w:rFonts w:ascii="Arial" w:hAnsi="Arial"/>
        </w:rPr>
        <w:t xml:space="preserve">al cuerpo de agua </w:t>
      </w:r>
      <w:r>
        <w:rPr>
          <w:rFonts w:ascii="Arial" w:hAnsi="Arial"/>
        </w:rPr>
        <w:t>(coliformes fecales y grasas y aceites). Ya terminamos los arreglos de la PTAS de Llico</w:t>
      </w:r>
      <w:r w:rsidR="005551D8">
        <w:rPr>
          <w:rFonts w:ascii="Arial" w:hAnsi="Arial"/>
        </w:rPr>
        <w:t xml:space="preserve"> y algunas cámaras del alcantarillado dañadas por el terremoto del 2010. Además, t</w:t>
      </w:r>
      <w:r>
        <w:rPr>
          <w:rFonts w:ascii="Arial" w:hAnsi="Arial"/>
        </w:rPr>
        <w:t>enemos autorización de la Municipalidad para realizar un diagnóstico de las eventuales mejoras de la PTAS de Vichuquén. Ambas, después de reparadas, serán sujeto de una monitorización permanente y esperamos poder lograr la derivación de sus r</w:t>
      </w:r>
      <w:r w:rsidR="00884BD1">
        <w:rPr>
          <w:rFonts w:ascii="Arial" w:hAnsi="Arial"/>
        </w:rPr>
        <w:t>iles para riego en tierra firme en el futuro cercano.</w:t>
      </w:r>
    </w:p>
    <w:p w:rsidR="00712F7B" w:rsidRDefault="00712F7B" w:rsidP="005551D8">
      <w:pPr>
        <w:jc w:val="both"/>
        <w:rPr>
          <w:rFonts w:ascii="Arial" w:hAnsi="Arial"/>
        </w:rPr>
      </w:pPr>
    </w:p>
    <w:p w:rsidR="00712F7B" w:rsidRDefault="00712F7B" w:rsidP="005551D8">
      <w:pPr>
        <w:jc w:val="both"/>
        <w:rPr>
          <w:rFonts w:ascii="Arial" w:hAnsi="Arial"/>
        </w:rPr>
      </w:pPr>
      <w:r>
        <w:rPr>
          <w:rFonts w:ascii="Arial" w:hAnsi="Arial"/>
        </w:rPr>
        <w:t xml:space="preserve">En lo que al lago respecta, la municipalidad realizó el primer levantamiento de las condiciones de las instalaciones sanitarias en las casas ribereñas. Si bien existen algunas situaciones puntuales muy penosas por descuido o negligencia, en general, el problema mas extendido es la instalación de sistemas de absorción de aguas sanitarias fuera de norma (drenes a menos de 20 metros del punto marcado por la cota máxima del lago, +105). </w:t>
      </w:r>
    </w:p>
    <w:p w:rsidR="00712F7B" w:rsidRDefault="00712F7B" w:rsidP="005551D8">
      <w:pPr>
        <w:jc w:val="both"/>
        <w:rPr>
          <w:rFonts w:ascii="Arial" w:hAnsi="Arial"/>
        </w:rPr>
      </w:pPr>
    </w:p>
    <w:p w:rsidR="005551D8" w:rsidRDefault="00712F7B" w:rsidP="005551D8">
      <w:pPr>
        <w:jc w:val="both"/>
        <w:rPr>
          <w:rFonts w:ascii="Arial" w:hAnsi="Arial"/>
        </w:rPr>
      </w:pPr>
      <w:r>
        <w:rPr>
          <w:rFonts w:ascii="Arial" w:hAnsi="Arial"/>
        </w:rPr>
        <w:t>Para abordar de manera ordenada este cambio acelerado de sistemas sanitarios, hemos acordado con la Municipalidad un protocolo para la revisión, arreglo</w:t>
      </w:r>
      <w:r w:rsidR="005551D8">
        <w:rPr>
          <w:rFonts w:ascii="Arial" w:hAnsi="Arial"/>
        </w:rPr>
        <w:t>s y certificación. Este consiste en 6 etapas</w:t>
      </w:r>
    </w:p>
    <w:p w:rsidR="005551D8" w:rsidRDefault="005551D8" w:rsidP="005551D8">
      <w:pPr>
        <w:jc w:val="both"/>
        <w:rPr>
          <w:rFonts w:ascii="Arial" w:hAnsi="Arial"/>
        </w:rPr>
      </w:pPr>
    </w:p>
    <w:p w:rsidR="005551D8" w:rsidRPr="005551D8" w:rsidRDefault="005551D8" w:rsidP="005551D8">
      <w:pPr>
        <w:pStyle w:val="Prrafodelista"/>
        <w:numPr>
          <w:ilvl w:val="0"/>
          <w:numId w:val="3"/>
        </w:numPr>
        <w:jc w:val="both"/>
        <w:rPr>
          <w:rFonts w:ascii="Arial" w:hAnsi="Arial"/>
        </w:rPr>
      </w:pPr>
      <w:r w:rsidRPr="005551D8">
        <w:rPr>
          <w:rFonts w:ascii="Arial" w:hAnsi="Arial"/>
        </w:rPr>
        <w:t>Notificación de la Municipalidad o Solicitud de revisión voluntaria</w:t>
      </w:r>
    </w:p>
    <w:p w:rsidR="005551D8" w:rsidRDefault="005551D8" w:rsidP="005551D8">
      <w:pPr>
        <w:pStyle w:val="Prrafodelista"/>
        <w:numPr>
          <w:ilvl w:val="0"/>
          <w:numId w:val="3"/>
        </w:numPr>
        <w:jc w:val="both"/>
        <w:rPr>
          <w:rFonts w:ascii="Arial" w:hAnsi="Arial"/>
        </w:rPr>
      </w:pPr>
      <w:r>
        <w:rPr>
          <w:rFonts w:ascii="Arial" w:hAnsi="Arial"/>
        </w:rPr>
        <w:t>Revisión de diagnóstico por la UC Vichuquén</w:t>
      </w:r>
    </w:p>
    <w:p w:rsidR="005551D8" w:rsidRDefault="005551D8" w:rsidP="005551D8">
      <w:pPr>
        <w:pStyle w:val="Prrafodelista"/>
        <w:numPr>
          <w:ilvl w:val="0"/>
          <w:numId w:val="3"/>
        </w:numPr>
        <w:jc w:val="both"/>
        <w:rPr>
          <w:rFonts w:ascii="Arial" w:hAnsi="Arial"/>
        </w:rPr>
      </w:pPr>
      <w:r>
        <w:rPr>
          <w:rFonts w:ascii="Arial" w:hAnsi="Arial"/>
        </w:rPr>
        <w:t>Reparaciones por empresas acreditadas por la UC Vichuquén</w:t>
      </w:r>
    </w:p>
    <w:p w:rsidR="005551D8" w:rsidRDefault="005551D8" w:rsidP="005551D8">
      <w:pPr>
        <w:pStyle w:val="Prrafodelista"/>
        <w:numPr>
          <w:ilvl w:val="0"/>
          <w:numId w:val="3"/>
        </w:numPr>
        <w:jc w:val="both"/>
        <w:rPr>
          <w:rFonts w:ascii="Arial" w:hAnsi="Arial"/>
        </w:rPr>
      </w:pPr>
      <w:r>
        <w:rPr>
          <w:rFonts w:ascii="Arial" w:hAnsi="Arial"/>
        </w:rPr>
        <w:t>Revisión de las reparaciones y su precio por la UC Vichuquén</w:t>
      </w:r>
    </w:p>
    <w:p w:rsidR="005551D8" w:rsidRDefault="005551D8" w:rsidP="005551D8">
      <w:pPr>
        <w:pStyle w:val="Prrafodelista"/>
        <w:numPr>
          <w:ilvl w:val="0"/>
          <w:numId w:val="3"/>
        </w:numPr>
        <w:jc w:val="both"/>
        <w:rPr>
          <w:rFonts w:ascii="Arial" w:hAnsi="Arial"/>
        </w:rPr>
      </w:pPr>
      <w:r>
        <w:rPr>
          <w:rFonts w:ascii="Arial" w:hAnsi="Arial"/>
        </w:rPr>
        <w:t xml:space="preserve">Si </w:t>
      </w:r>
      <w:r w:rsidR="00FA26E2">
        <w:rPr>
          <w:rFonts w:ascii="Arial" w:hAnsi="Arial"/>
        </w:rPr>
        <w:t xml:space="preserve">los </w:t>
      </w:r>
      <w:r>
        <w:rPr>
          <w:rFonts w:ascii="Arial" w:hAnsi="Arial"/>
        </w:rPr>
        <w:t>arreglos</w:t>
      </w:r>
      <w:r w:rsidR="00FA26E2">
        <w:rPr>
          <w:rFonts w:ascii="Arial" w:hAnsi="Arial"/>
        </w:rPr>
        <w:t xml:space="preserve"> son</w:t>
      </w:r>
      <w:r>
        <w:rPr>
          <w:rFonts w:ascii="Arial" w:hAnsi="Arial"/>
        </w:rPr>
        <w:t xml:space="preserve"> aprobados, entrega de Sello Verde Sanitario UC</w:t>
      </w:r>
    </w:p>
    <w:p w:rsidR="00712F7B" w:rsidRPr="005551D8" w:rsidRDefault="00D918B2" w:rsidP="005551D8">
      <w:pPr>
        <w:pStyle w:val="Prrafodelista"/>
        <w:numPr>
          <w:ilvl w:val="0"/>
          <w:numId w:val="3"/>
        </w:numPr>
        <w:jc w:val="both"/>
        <w:rPr>
          <w:rFonts w:ascii="Arial" w:hAnsi="Arial"/>
        </w:rPr>
      </w:pPr>
      <w:r>
        <w:rPr>
          <w:rFonts w:ascii="Arial" w:hAnsi="Arial"/>
        </w:rPr>
        <w:t>Entrega de i</w:t>
      </w:r>
      <w:r w:rsidR="005551D8">
        <w:rPr>
          <w:rFonts w:ascii="Arial" w:hAnsi="Arial"/>
        </w:rPr>
        <w:t>nformación a la Municipalidad</w:t>
      </w:r>
    </w:p>
    <w:p w:rsidR="005551D8" w:rsidRDefault="005551D8" w:rsidP="005551D8">
      <w:pPr>
        <w:jc w:val="both"/>
        <w:rPr>
          <w:rFonts w:ascii="Arial" w:hAnsi="Arial"/>
        </w:rPr>
      </w:pPr>
    </w:p>
    <w:p w:rsidR="005551D8" w:rsidRDefault="005551D8" w:rsidP="005551D8">
      <w:pPr>
        <w:jc w:val="both"/>
        <w:rPr>
          <w:rFonts w:ascii="Arial" w:hAnsi="Arial"/>
        </w:rPr>
      </w:pPr>
      <w:r>
        <w:rPr>
          <w:rFonts w:ascii="Arial" w:hAnsi="Arial"/>
        </w:rPr>
        <w:t xml:space="preserve">El </w:t>
      </w:r>
      <w:r w:rsidR="00A130EB">
        <w:rPr>
          <w:rFonts w:ascii="Arial" w:hAnsi="Arial"/>
        </w:rPr>
        <w:t>sentido</w:t>
      </w:r>
      <w:r>
        <w:rPr>
          <w:rFonts w:ascii="Arial" w:hAnsi="Arial"/>
        </w:rPr>
        <w:t xml:space="preserve"> de este protocolo es facilitar que los arreglos emprendidos cumplan con el objetivo de tener sistemas sanitarios de acuerdo a norma, que su ejecución cumpla el estándar necesario y que su costo sea el adecuado. Como existen muchas casas fuera de norma, tendremos como plazo hasta Noviembre del 2016 para tener la certificación de todas las casas del borde lago. </w:t>
      </w:r>
    </w:p>
    <w:p w:rsidR="00712F7B" w:rsidRDefault="00712F7B" w:rsidP="005551D8">
      <w:pPr>
        <w:jc w:val="both"/>
        <w:rPr>
          <w:rFonts w:ascii="Arial" w:hAnsi="Arial"/>
        </w:rPr>
      </w:pPr>
    </w:p>
    <w:p w:rsidR="001F25B9" w:rsidRPr="00E33CBF" w:rsidRDefault="001F25B9" w:rsidP="005551D8">
      <w:pPr>
        <w:jc w:val="both"/>
        <w:rPr>
          <w:rFonts w:ascii="Arial" w:hAnsi="Arial"/>
        </w:rPr>
      </w:pPr>
      <w:r w:rsidRPr="00E33CBF">
        <w:rPr>
          <w:rFonts w:ascii="Arial" w:hAnsi="Arial"/>
        </w:rPr>
        <w:t>Los saludan atentamente,</w:t>
      </w:r>
    </w:p>
    <w:p w:rsidR="001F25B9" w:rsidRPr="00E33CBF" w:rsidRDefault="001F25B9" w:rsidP="00884BD1">
      <w:pPr>
        <w:rPr>
          <w:rFonts w:ascii="Arial" w:hAnsi="Arial"/>
        </w:rPr>
      </w:pPr>
    </w:p>
    <w:p w:rsidR="001F25B9" w:rsidRDefault="001F25B9" w:rsidP="00884BD1">
      <w:pPr>
        <w:rPr>
          <w:rFonts w:ascii="Arial" w:hAnsi="Arial"/>
        </w:rPr>
        <w:sectPr w:rsidR="001F25B9">
          <w:pgSz w:w="11900" w:h="16840"/>
          <w:pgMar w:top="993" w:right="1134" w:bottom="1134" w:left="1134" w:header="709" w:footer="709" w:gutter="0"/>
          <w:cols w:space="708"/>
        </w:sectPr>
      </w:pPr>
      <w:r w:rsidRPr="00E33CBF">
        <w:rPr>
          <w:rFonts w:ascii="Arial" w:hAnsi="Arial"/>
        </w:rPr>
        <w:t xml:space="preserve">Directorio de </w:t>
      </w:r>
      <w:r>
        <w:rPr>
          <w:rFonts w:ascii="Arial" w:hAnsi="Arial"/>
        </w:rPr>
        <w:t>la Unión Comunal Vichuquén</w:t>
      </w:r>
    </w:p>
    <w:p w:rsidR="001F25B9" w:rsidRDefault="001F25B9" w:rsidP="00884BD1">
      <w:pPr>
        <w:rPr>
          <w:rFonts w:ascii="Arial" w:hAnsi="Arial"/>
        </w:rPr>
      </w:pPr>
    </w:p>
    <w:p w:rsidR="001F25B9" w:rsidRPr="00E33CBF" w:rsidRDefault="001F25B9" w:rsidP="00884BD1">
      <w:pPr>
        <w:rPr>
          <w:rFonts w:ascii="Arial" w:hAnsi="Arial"/>
        </w:rPr>
      </w:pPr>
      <w:r>
        <w:rPr>
          <w:rFonts w:ascii="Arial" w:hAnsi="Arial"/>
        </w:rPr>
        <w:t>Enrique Waugh, presidente</w:t>
      </w:r>
      <w:r w:rsidRPr="00E33CBF">
        <w:rPr>
          <w:rFonts w:ascii="Arial" w:hAnsi="Arial"/>
        </w:rPr>
        <w:t xml:space="preserve"> </w:t>
      </w:r>
      <w:hyperlink r:id="rId5" w:history="1">
        <w:r w:rsidRPr="00E33CBF">
          <w:rPr>
            <w:rStyle w:val="Hipervnculo"/>
            <w:rFonts w:ascii="Arial" w:hAnsi="Arial"/>
          </w:rPr>
          <w:t>enriquewaugh@gmail.com</w:t>
        </w:r>
      </w:hyperlink>
      <w:r w:rsidRPr="00E33CBF">
        <w:rPr>
          <w:rFonts w:ascii="Arial" w:hAnsi="Arial"/>
        </w:rPr>
        <w:t xml:space="preserve"> </w:t>
      </w:r>
    </w:p>
    <w:p w:rsidR="001F25B9" w:rsidRPr="00E33CBF" w:rsidRDefault="001F25B9" w:rsidP="005551D8">
      <w:pPr>
        <w:jc w:val="both"/>
        <w:rPr>
          <w:rFonts w:ascii="Arial" w:hAnsi="Arial"/>
        </w:rPr>
      </w:pPr>
      <w:r w:rsidRPr="00E33CBF">
        <w:rPr>
          <w:rFonts w:ascii="Arial" w:hAnsi="Arial"/>
        </w:rPr>
        <w:t>Daniela Ruiz, vicepresidenta</w:t>
      </w:r>
    </w:p>
    <w:p w:rsidR="001F25B9" w:rsidRPr="00E33CBF" w:rsidRDefault="001F25B9" w:rsidP="005551D8">
      <w:pPr>
        <w:jc w:val="both"/>
        <w:rPr>
          <w:rFonts w:ascii="Arial" w:hAnsi="Arial"/>
        </w:rPr>
      </w:pPr>
      <w:r w:rsidRPr="00E33CBF">
        <w:rPr>
          <w:rFonts w:ascii="Arial" w:hAnsi="Arial"/>
        </w:rPr>
        <w:t>Gustavo Parraguez, secretario</w:t>
      </w:r>
    </w:p>
    <w:p w:rsidR="001F25B9" w:rsidRPr="00E33CBF" w:rsidRDefault="001F25B9" w:rsidP="005551D8">
      <w:pPr>
        <w:jc w:val="both"/>
        <w:rPr>
          <w:rFonts w:ascii="Arial" w:hAnsi="Arial"/>
        </w:rPr>
      </w:pPr>
      <w:r w:rsidRPr="00E33CBF">
        <w:rPr>
          <w:rFonts w:ascii="Arial" w:hAnsi="Arial"/>
        </w:rPr>
        <w:t xml:space="preserve">Andrés Hederra, </w:t>
      </w:r>
      <w:r>
        <w:rPr>
          <w:rFonts w:ascii="Arial" w:hAnsi="Arial"/>
        </w:rPr>
        <w:t>tesorero</w:t>
      </w:r>
    </w:p>
    <w:p w:rsidR="005551D8" w:rsidRDefault="001F25B9" w:rsidP="005551D8">
      <w:pPr>
        <w:jc w:val="both"/>
        <w:rPr>
          <w:rFonts w:ascii="Arial" w:hAnsi="Arial"/>
        </w:rPr>
      </w:pPr>
      <w:r w:rsidRPr="00E33CBF">
        <w:rPr>
          <w:rFonts w:ascii="Arial" w:hAnsi="Arial"/>
        </w:rPr>
        <w:t>Pedro Pablo Aspillaga, director</w:t>
      </w:r>
    </w:p>
    <w:p w:rsidR="001F25B9" w:rsidRDefault="009A3B7B" w:rsidP="005551D8">
      <w:pPr>
        <w:jc w:val="both"/>
        <w:rPr>
          <w:rFonts w:ascii="Arial" w:hAnsi="Arial"/>
        </w:rPr>
        <w:sectPr w:rsidR="001F25B9">
          <w:type w:val="continuous"/>
          <w:pgSz w:w="11900" w:h="16840"/>
          <w:pgMar w:top="1134" w:right="1134" w:bottom="1134" w:left="1134" w:header="709" w:footer="709" w:gutter="0"/>
          <w:cols w:num="2" w:space="708"/>
        </w:sectPr>
      </w:pPr>
      <w:r>
        <w:rPr>
          <w:rFonts w:ascii="Arial" w:hAnsi="Arial"/>
          <w:noProof/>
          <w:lang w:eastAsia="es-ES_tradnl"/>
        </w:rPr>
        <w:drawing>
          <wp:inline distT="0" distB="0" distL="0" distR="0">
            <wp:extent cx="2117475" cy="1352550"/>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9058" cy="1353561"/>
                    </a:xfrm>
                    <a:prstGeom prst="rect">
                      <a:avLst/>
                    </a:prstGeom>
                    <a:noFill/>
                    <a:ln w="9525">
                      <a:noFill/>
                      <a:miter lim="800000"/>
                      <a:headEnd/>
                      <a:tailEnd/>
                    </a:ln>
                  </pic:spPr>
                </pic:pic>
              </a:graphicData>
            </a:graphic>
          </wp:inline>
        </w:drawing>
      </w:r>
    </w:p>
    <w:p w:rsidR="00077990" w:rsidRPr="00FF7943" w:rsidRDefault="00077990" w:rsidP="005551D8">
      <w:pPr>
        <w:jc w:val="both"/>
        <w:rPr>
          <w:rFonts w:ascii="Arial" w:hAnsi="Arial"/>
        </w:rPr>
      </w:pPr>
    </w:p>
    <w:sectPr w:rsidR="00077990" w:rsidRPr="00FF7943" w:rsidSect="001F25B9">
      <w:type w:val="continuous"/>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E88"/>
    <w:multiLevelType w:val="hybridMultilevel"/>
    <w:tmpl w:val="3F32CA84"/>
    <w:lvl w:ilvl="0" w:tplc="46160DF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BCF2282"/>
    <w:multiLevelType w:val="hybridMultilevel"/>
    <w:tmpl w:val="9DD8F070"/>
    <w:lvl w:ilvl="0" w:tplc="7FB6EEA0">
      <w:start w:val="1"/>
      <w:numFmt w:val="decimal"/>
      <w:lvlText w:val="%1-"/>
      <w:lvlJc w:val="left"/>
      <w:pPr>
        <w:ind w:left="360" w:hanging="360"/>
      </w:pPr>
      <w:rPr>
        <w:rFonts w:ascii="Arial" w:eastAsiaTheme="minorHAnsi" w:hAnsi="Arial" w:cstheme="minorBidi"/>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7DF500BB"/>
    <w:multiLevelType w:val="hybridMultilevel"/>
    <w:tmpl w:val="46FEDA5C"/>
    <w:lvl w:ilvl="0" w:tplc="D3F04E68">
      <w:numFmt w:val="bullet"/>
      <w:lvlText w:val="-"/>
      <w:lvlJc w:val="left"/>
      <w:pPr>
        <w:ind w:left="1068" w:hanging="360"/>
      </w:pPr>
      <w:rPr>
        <w:rFonts w:ascii="Arial" w:eastAsiaTheme="minorHAnsi" w:hAnsi="Arial" w:cstheme="minorBidi"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7990"/>
    <w:rsid w:val="00040212"/>
    <w:rsid w:val="000434BA"/>
    <w:rsid w:val="00045570"/>
    <w:rsid w:val="000502CF"/>
    <w:rsid w:val="0007344B"/>
    <w:rsid w:val="00077990"/>
    <w:rsid w:val="00193E37"/>
    <w:rsid w:val="0019650D"/>
    <w:rsid w:val="001B1DFC"/>
    <w:rsid w:val="001B6AE9"/>
    <w:rsid w:val="001C4FB3"/>
    <w:rsid w:val="001C6B37"/>
    <w:rsid w:val="001F25B9"/>
    <w:rsid w:val="00204E37"/>
    <w:rsid w:val="00241020"/>
    <w:rsid w:val="002756CD"/>
    <w:rsid w:val="00321633"/>
    <w:rsid w:val="00326262"/>
    <w:rsid w:val="003613FE"/>
    <w:rsid w:val="00382C4B"/>
    <w:rsid w:val="003E0104"/>
    <w:rsid w:val="003F2DCA"/>
    <w:rsid w:val="004375B3"/>
    <w:rsid w:val="00454F50"/>
    <w:rsid w:val="00455818"/>
    <w:rsid w:val="004B4B29"/>
    <w:rsid w:val="00500ACB"/>
    <w:rsid w:val="00505A07"/>
    <w:rsid w:val="0051024C"/>
    <w:rsid w:val="00514EBE"/>
    <w:rsid w:val="005551D8"/>
    <w:rsid w:val="005746BF"/>
    <w:rsid w:val="005F58E4"/>
    <w:rsid w:val="00614EC7"/>
    <w:rsid w:val="0069058F"/>
    <w:rsid w:val="006B53C2"/>
    <w:rsid w:val="006C3D26"/>
    <w:rsid w:val="007125C1"/>
    <w:rsid w:val="00712F7B"/>
    <w:rsid w:val="007147B7"/>
    <w:rsid w:val="00745CBA"/>
    <w:rsid w:val="00763861"/>
    <w:rsid w:val="00780CFB"/>
    <w:rsid w:val="00792A11"/>
    <w:rsid w:val="007E48F1"/>
    <w:rsid w:val="00830C02"/>
    <w:rsid w:val="00863771"/>
    <w:rsid w:val="008641A5"/>
    <w:rsid w:val="00884BD1"/>
    <w:rsid w:val="00886688"/>
    <w:rsid w:val="008A28A8"/>
    <w:rsid w:val="00912FBE"/>
    <w:rsid w:val="0092642A"/>
    <w:rsid w:val="0093084A"/>
    <w:rsid w:val="009547C5"/>
    <w:rsid w:val="00991B63"/>
    <w:rsid w:val="00993EA7"/>
    <w:rsid w:val="009A3B7B"/>
    <w:rsid w:val="009B159B"/>
    <w:rsid w:val="00A0477E"/>
    <w:rsid w:val="00A130EB"/>
    <w:rsid w:val="00A23E9A"/>
    <w:rsid w:val="00A41A7D"/>
    <w:rsid w:val="00A72503"/>
    <w:rsid w:val="00AE3F94"/>
    <w:rsid w:val="00AF53BA"/>
    <w:rsid w:val="00B02A97"/>
    <w:rsid w:val="00B03BC8"/>
    <w:rsid w:val="00B431A1"/>
    <w:rsid w:val="00B7559B"/>
    <w:rsid w:val="00B85A2E"/>
    <w:rsid w:val="00BA0225"/>
    <w:rsid w:val="00BA3AE8"/>
    <w:rsid w:val="00BB5DFB"/>
    <w:rsid w:val="00BE2F87"/>
    <w:rsid w:val="00C83106"/>
    <w:rsid w:val="00CA7B08"/>
    <w:rsid w:val="00CC74E9"/>
    <w:rsid w:val="00CF05CC"/>
    <w:rsid w:val="00D70B60"/>
    <w:rsid w:val="00D918B2"/>
    <w:rsid w:val="00DB4E47"/>
    <w:rsid w:val="00DC4D42"/>
    <w:rsid w:val="00DD05DD"/>
    <w:rsid w:val="00E23E80"/>
    <w:rsid w:val="00E2534D"/>
    <w:rsid w:val="00E52F7B"/>
    <w:rsid w:val="00E77F66"/>
    <w:rsid w:val="00E953DA"/>
    <w:rsid w:val="00EB3892"/>
    <w:rsid w:val="00F0159C"/>
    <w:rsid w:val="00F211DA"/>
    <w:rsid w:val="00F60A48"/>
    <w:rsid w:val="00F859C3"/>
    <w:rsid w:val="00F872A2"/>
    <w:rsid w:val="00FA26E2"/>
    <w:rsid w:val="00FC5242"/>
    <w:rsid w:val="00FE5353"/>
    <w:rsid w:val="00FE79FF"/>
    <w:rsid w:val="00FF7943"/>
    <w:rsid w:val="00FF7BD1"/>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016CB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7147B7"/>
    <w:pPr>
      <w:ind w:left="720"/>
      <w:contextualSpacing/>
    </w:pPr>
  </w:style>
  <w:style w:type="character" w:styleId="Hipervnculo">
    <w:name w:val="Hyperlink"/>
    <w:basedOn w:val="Fuentedeprrafopredeter"/>
    <w:uiPriority w:val="99"/>
    <w:unhideWhenUsed/>
    <w:rsid w:val="00863771"/>
    <w:rPr>
      <w:color w:val="0000FF" w:themeColor="hyperlink"/>
      <w:u w:val="single"/>
    </w:rPr>
  </w:style>
  <w:style w:type="character" w:styleId="Hipervnculovisitado">
    <w:name w:val="FollowedHyperlink"/>
    <w:basedOn w:val="Fuentedeprrafopredeter"/>
    <w:uiPriority w:val="99"/>
    <w:semiHidden/>
    <w:unhideWhenUsed/>
    <w:rsid w:val="008637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2603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riquewaugh@gmail.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343</Words>
  <Characters>1960</Characters>
  <Application>Microsoft Macintosh Word</Application>
  <DocSecurity>0</DocSecurity>
  <Lines>16</Lines>
  <Paragraphs>3</Paragraphs>
  <ScaleCrop>false</ScaleCrop>
  <Company>personal</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Waugh</dc:creator>
  <cp:keywords/>
  <cp:lastModifiedBy>Enrique Waugh</cp:lastModifiedBy>
  <cp:revision>11</cp:revision>
  <dcterms:created xsi:type="dcterms:W3CDTF">2015-11-22T18:56:00Z</dcterms:created>
  <dcterms:modified xsi:type="dcterms:W3CDTF">2015-11-30T02:03:00Z</dcterms:modified>
</cp:coreProperties>
</file>